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D8" w:rsidRPr="00287ED8" w:rsidRDefault="00287ED8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от 11 декабря 2024 г. N 1752</w:t>
      </w: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87ED8">
        <w:rPr>
          <w:rFonts w:ascii="Times New Roman" w:hAnsi="Times New Roman" w:cs="Times New Roman"/>
          <w:sz w:val="24"/>
          <w:szCs w:val="24"/>
        </w:rPr>
        <w:t>О ПОРЯДКЕ</w:t>
      </w: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ПЕРЕЧИСЛЕНИЯ В 2026 ГОДУ СРЕДСТВ, ПОДЛЕЖАЩИХ КАЗНАЧЕЙСКОМУ</w:t>
      </w: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СОПРОВОЖДЕНИЮ, НА РАСЧЕТНЫЕ СЧЕТА, ОТКРЫТЫЕ</w:t>
      </w:r>
    </w:p>
    <w:p w:rsidR="00287ED8" w:rsidRPr="00287ED8" w:rsidRDefault="00287E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В КРЕДИТНЫХ ОРГАНИЗАЦИЯХ</w:t>
      </w:r>
    </w:p>
    <w:p w:rsidR="00287ED8" w:rsidRPr="00287ED8" w:rsidRDefault="00287ED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87ED8" w:rsidRPr="00287E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Постановлений Правительства РФ от 13.02.2025 </w:t>
            </w:r>
            <w:hyperlink r:id="rId5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152</w:t>
              </w:r>
            </w:hyperlink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  <w:proofErr w:type="gramEnd"/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17.12.2025 </w:t>
            </w:r>
            <w:hyperlink r:id="rId6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2053</w:t>
              </w:r>
            </w:hyperlink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Правительство Российской Федерации постановляет: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5"/>
      <w:bookmarkEnd w:id="1"/>
      <w:r w:rsidRPr="00287ED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>-частном партнерстве) (далее соответственно - контракт (договор), государственный (муниципальный) контракт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контракт учреждения, соглашение (договор), указанных в </w:t>
      </w:r>
      <w:hyperlink r:id="rId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частях 2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актом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в соответствии с </w:t>
      </w:r>
      <w:hyperlink r:id="rId10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пунктом 4 статьи 242.23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порядок санкционирования).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7"/>
      <w:bookmarkEnd w:id="2"/>
      <w:r w:rsidRPr="00287ED8">
        <w:rPr>
          <w:rFonts w:ascii="Times New Roman" w:hAnsi="Times New Roman" w:cs="Times New Roman"/>
          <w:sz w:val="24"/>
          <w:szCs w:val="24"/>
        </w:rPr>
        <w:t xml:space="preserve">1(1).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2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частях 3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</w:t>
      </w:r>
      <w:r w:rsidRPr="00287ED8">
        <w:rPr>
          <w:rFonts w:ascii="Times New Roman" w:hAnsi="Times New Roman" w:cs="Times New Roman"/>
          <w:sz w:val="24"/>
          <w:szCs w:val="24"/>
        </w:rPr>
        <w:lastRenderedPageBreak/>
        <w:t>техническое перевооружение), капитальный ремонт объектов капитального строительства (далее - проектная документация), информация о которых содержится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92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перечне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9"/>
      <w:bookmarkEnd w:id="3"/>
      <w:proofErr w:type="gramStart"/>
      <w:r w:rsidRPr="00287ED8">
        <w:rPr>
          <w:rFonts w:ascii="Times New Roman" w:hAnsi="Times New Roman" w:cs="Times New Roman"/>
          <w:sz w:val="24"/>
          <w:szCs w:val="24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0"/>
      <w:bookmarkEnd w:id="4"/>
      <w:proofErr w:type="gramStart"/>
      <w:r w:rsidRPr="00287ED8">
        <w:rPr>
          <w:rFonts w:ascii="Times New Roman" w:hAnsi="Times New Roman" w:cs="Times New Roman"/>
          <w:sz w:val="24"/>
          <w:szCs w:val="24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средств по концессионному соглашению, соглашению о государственно-частном партнерстве 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>-частном партнерстве).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92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92">
        <w:proofErr w:type="gramStart"/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территориальных органов Федерального казначейства, в которых заказчикам по контрактам (договорам), указанным в </w:t>
      </w:r>
      <w:hyperlink w:anchor="P1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пункта, открыты лицевые счета участника казначейского сопровождения.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3"/>
      <w:bookmarkEnd w:id="5"/>
      <w:r w:rsidRPr="00287ED8">
        <w:rPr>
          <w:rFonts w:ascii="Times New Roman" w:hAnsi="Times New Roman" w:cs="Times New Roman"/>
          <w:sz w:val="24"/>
          <w:szCs w:val="24"/>
        </w:rPr>
        <w:t xml:space="preserve"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абзацами вторым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0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третьим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пункта, а также проверку соответствия указанных в перечне реквизитов (дата, номер) государственного (муниципального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  <w:proofErr w:type="gramEnd"/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lastRenderedPageBreak/>
        <w:t>Территориальный орган Федерального казначейства не позднее рабочего дня, следующего за днем поступления перечня: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6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абзацем шестым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7ED8">
        <w:rPr>
          <w:rFonts w:ascii="Times New Roman" w:hAnsi="Times New Roman" w:cs="Times New Roman"/>
          <w:sz w:val="24"/>
          <w:szCs w:val="24"/>
        </w:rP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абзацем шестым</w:t>
        </w:r>
        <w:proofErr w:type="gramEnd"/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8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(п. 1(1)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</w:t>
      </w:r>
      <w:hyperlink r:id="rId19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13.02.2025 N 152)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32"/>
      <w:bookmarkEnd w:id="6"/>
      <w:r w:rsidRPr="00287ED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0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частях 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1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реестра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документов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  <w:proofErr w:type="gramEnd"/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13.02.2025 </w:t>
      </w:r>
      <w:hyperlink r:id="rId22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N 152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, от 17.12.2025 </w:t>
      </w:r>
      <w:hyperlink r:id="rId23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N 2053</w:t>
        </w:r>
      </w:hyperlink>
      <w:r w:rsidRPr="00287ED8">
        <w:rPr>
          <w:rFonts w:ascii="Times New Roman" w:hAnsi="Times New Roman" w:cs="Times New Roman"/>
          <w:sz w:val="24"/>
          <w:szCs w:val="24"/>
        </w:rPr>
        <w:t>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а) поставщикам товаров, указанным в </w:t>
      </w:r>
      <w:hyperlink w:anchor="P15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а(1)) поставщикам строительных материалов и оборудования, указанным в </w:t>
      </w:r>
      <w:hyperlink w:anchor="P1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lastRenderedPageBreak/>
          <w:t>1(1)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осуществляют проверку: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указанных в контрактах (договорах) наименований строительных материалов и оборудования на наличие их в перечне;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4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частях 3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6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2026 году";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87ED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287ED8">
        <w:rPr>
          <w:rFonts w:ascii="Times New Roman" w:hAnsi="Times New Roman" w:cs="Times New Roman"/>
          <w:sz w:val="24"/>
          <w:szCs w:val="24"/>
        </w:rPr>
        <w:t xml:space="preserve">. "а(1)" в ред. </w:t>
      </w:r>
      <w:hyperlink r:id="rId2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б) подрядчикам (исполнителям), указанным в </w:t>
      </w:r>
      <w:hyperlink w:anchor="P32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реестра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документов, предусмотренного приложением N 2 к настоящему постановлению.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13.02.2025 N 152)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9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статьей 220.2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средств, определенных в соответствии со </w:t>
      </w:r>
      <w:hyperlink r:id="rId30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статьей 242.26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в случаях, установленных </w:t>
      </w:r>
      <w:hyperlink r:id="rId31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частью 8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  <w:proofErr w:type="gramEnd"/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М.МИШУСТИН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от 11 декабря 2024 г. N 1752</w:t>
      </w:r>
    </w:p>
    <w:p w:rsidR="00287ED8" w:rsidRPr="00287ED8" w:rsidRDefault="00287ED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87ED8" w:rsidRPr="00287E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33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287ED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(форма)</w:t>
      </w:r>
    </w:p>
    <w:p w:rsidR="00287ED8" w:rsidRPr="00287ED8" w:rsidRDefault="00287ED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партнерстве)</w:t>
            </w:r>
            <w:proofErr w:type="gramEnd"/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287ED8" w:rsidRPr="00287ED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92"/>
            <w:bookmarkEnd w:id="7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ПЕРЕЧЕНЬ N ______</w:t>
            </w:r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от "__" ______________ 20__ г.</w:t>
            </w: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287ED8" w:rsidRPr="00287ED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партнерстве)</w:t>
            </w:r>
            <w:proofErr w:type="gramEnd"/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287ED8" w:rsidRPr="00287ED8">
        <w:tc>
          <w:tcPr>
            <w:tcW w:w="638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78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строительных материалов и оборудования</w:t>
            </w:r>
          </w:p>
        </w:tc>
        <w:tc>
          <w:tcPr>
            <w:tcW w:w="4159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наименования строительных </w:t>
            </w: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материалов и оборудования в перечне строительных материалов и оборудования </w:t>
            </w:r>
            <w:hyperlink w:anchor="P174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74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Примечание </w:t>
            </w:r>
            <w:hyperlink w:anchor="P175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287ED8" w:rsidRPr="00287ED8">
        <w:tc>
          <w:tcPr>
            <w:tcW w:w="638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778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9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7ED8" w:rsidRPr="00287ED8">
        <w:tc>
          <w:tcPr>
            <w:tcW w:w="638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638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287ED8" w:rsidRPr="00287ED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</w:tbl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4"/>
      <w:bookmarkEnd w:id="8"/>
      <w:r w:rsidRPr="00287ED8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4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5"/>
      <w:bookmarkEnd w:id="9"/>
      <w:r w:rsidRPr="00287ED8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>&gt; З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>аполняется при необходимости.</w:t>
      </w: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r:id="rId35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N 2</w:t>
        </w:r>
      </w:hyperlink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от 11 декабря 2024 г. N 1752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(форма)</w:t>
      </w: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287ED8" w:rsidRPr="00287ED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188"/>
            <w:bookmarkEnd w:id="10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РЕЕСТР</w:t>
            </w:r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N _______________________</w:t>
            </w: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287ED8" w:rsidRPr="00287ED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287ED8" w:rsidRPr="00287ED8">
        <w:tc>
          <w:tcPr>
            <w:tcW w:w="710" w:type="dxa"/>
            <w:vMerge w:val="restart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307" w:type="dxa"/>
            <w:gridSpan w:val="4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 w:rsidRPr="00287ED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287ED8" w:rsidRPr="00287ED8">
        <w:tc>
          <w:tcPr>
            <w:tcW w:w="710" w:type="dxa"/>
            <w:vMerge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411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11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47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87ED8" w:rsidRPr="00287ED8">
        <w:tc>
          <w:tcPr>
            <w:tcW w:w="710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8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244"/>
            <w:bookmarkEnd w:id="11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246"/>
            <w:bookmarkEnd w:id="12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247"/>
            <w:bookmarkEnd w:id="13"/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7ED8" w:rsidRPr="00287ED8">
        <w:tc>
          <w:tcPr>
            <w:tcW w:w="710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287ED8" w:rsidRPr="00287ED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подрядчика (исполнителя) по контракту (договору)</w:t>
            </w:r>
          </w:p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287ED8" w:rsidRPr="00287ED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Руководитель заказчика по контракту (договору)</w:t>
            </w:r>
          </w:p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ED8" w:rsidRPr="00287ED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ED8" w:rsidRPr="00287ED8" w:rsidRDefault="00287E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ED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7ED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82"/>
      <w:bookmarkEnd w:id="14"/>
      <w:r w:rsidRPr="00287ED8">
        <w:rPr>
          <w:rFonts w:ascii="Times New Roman" w:hAnsi="Times New Roman" w:cs="Times New Roman"/>
          <w:sz w:val="24"/>
          <w:szCs w:val="24"/>
        </w:rPr>
        <w:t>&lt;*&gt; В случае если подрядчик (исполнитель):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графах 2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46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4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7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подпунктом "д" пункта 10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</w:t>
      </w:r>
      <w:proofErr w:type="gramEnd"/>
      <w:r w:rsidRPr="00287ED8">
        <w:rPr>
          <w:rFonts w:ascii="Times New Roman" w:hAnsi="Times New Roman" w:cs="Times New Roman"/>
          <w:sz w:val="24"/>
          <w:szCs w:val="24"/>
        </w:rPr>
        <w:t xml:space="preserve"> казначейства указанного расчета накладных расходов);</w:t>
      </w:r>
    </w:p>
    <w:p w:rsidR="00287ED8" w:rsidRPr="00287ED8" w:rsidRDefault="00287E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7ED8">
        <w:rPr>
          <w:rFonts w:ascii="Times New Roman" w:hAnsi="Times New Roman" w:cs="Times New Roman"/>
          <w:sz w:val="24"/>
          <w:szCs w:val="24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8">
        <w:r w:rsidRPr="00287ED8">
          <w:rPr>
            <w:rFonts w:ascii="Times New Roman" w:hAnsi="Times New Roman" w:cs="Times New Roman"/>
            <w:color w:val="0000FF"/>
            <w:sz w:val="24"/>
            <w:szCs w:val="24"/>
          </w:rPr>
          <w:t>пунктом 4 статьи 242.23</w:t>
        </w:r>
      </w:hyperlink>
      <w:r w:rsidRPr="00287ED8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  <w:proofErr w:type="gramEnd"/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7ED8" w:rsidRPr="00287ED8" w:rsidRDefault="00287ED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94898" w:rsidRPr="00287ED8" w:rsidRDefault="00994898">
      <w:pPr>
        <w:rPr>
          <w:rFonts w:ascii="Times New Roman" w:hAnsi="Times New Roman" w:cs="Times New Roman"/>
          <w:sz w:val="24"/>
          <w:szCs w:val="24"/>
        </w:rPr>
      </w:pPr>
    </w:p>
    <w:sectPr w:rsidR="00994898" w:rsidRPr="00287ED8" w:rsidSect="002A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D8"/>
    <w:rsid w:val="00287ED8"/>
    <w:rsid w:val="0099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7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7E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7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7E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034&amp;dst=100114" TargetMode="External"/><Relationship Id="rId18" Type="http://schemas.openxmlformats.org/officeDocument/2006/relationships/hyperlink" Target="https://login.consultant.ru/link/?req=doc&amp;base=LAW&amp;n=521976&amp;dst=100018" TargetMode="External"/><Relationship Id="rId26" Type="http://schemas.openxmlformats.org/officeDocument/2006/relationships/hyperlink" Target="https://login.consultant.ru/link/?req=doc&amp;base=LAW&amp;n=520034&amp;dst=10011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520034&amp;dst=100114" TargetMode="External"/><Relationship Id="rId34" Type="http://schemas.openxmlformats.org/officeDocument/2006/relationships/hyperlink" Target="https://login.consultant.ru/link/?req=doc&amp;base=LAW&amp;n=520034&amp;dst=100112" TargetMode="External"/><Relationship Id="rId7" Type="http://schemas.openxmlformats.org/officeDocument/2006/relationships/hyperlink" Target="https://login.consultant.ru/link/?req=doc&amp;base=LAW&amp;n=520034&amp;dst=100110" TargetMode="External"/><Relationship Id="rId12" Type="http://schemas.openxmlformats.org/officeDocument/2006/relationships/hyperlink" Target="https://login.consultant.ru/link/?req=doc&amp;base=LAW&amp;n=520034&amp;dst=100111" TargetMode="External"/><Relationship Id="rId17" Type="http://schemas.openxmlformats.org/officeDocument/2006/relationships/hyperlink" Target="https://login.consultant.ru/link/?req=doc&amp;base=LAW&amp;n=521976&amp;dst=100017" TargetMode="External"/><Relationship Id="rId25" Type="http://schemas.openxmlformats.org/officeDocument/2006/relationships/hyperlink" Target="https://login.consultant.ru/link/?req=doc&amp;base=LAW&amp;n=520034&amp;dst=100114" TargetMode="External"/><Relationship Id="rId33" Type="http://schemas.openxmlformats.org/officeDocument/2006/relationships/hyperlink" Target="https://login.consultant.ru/link/?req=doc&amp;base=LAW&amp;n=521976&amp;dst=100025" TargetMode="External"/><Relationship Id="rId38" Type="http://schemas.openxmlformats.org/officeDocument/2006/relationships/hyperlink" Target="https://login.consultant.ru/link/?req=doc&amp;base=LAW&amp;n=495710&amp;dst=676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1976&amp;dst=100016" TargetMode="External"/><Relationship Id="rId20" Type="http://schemas.openxmlformats.org/officeDocument/2006/relationships/hyperlink" Target="https://login.consultant.ru/link/?req=doc&amp;base=LAW&amp;n=520034&amp;dst=100113" TargetMode="External"/><Relationship Id="rId29" Type="http://schemas.openxmlformats.org/officeDocument/2006/relationships/hyperlink" Target="https://login.consultant.ru/link/?req=doc&amp;base=LAW&amp;n=495710&amp;dst=6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976&amp;dst=100005" TargetMode="External"/><Relationship Id="rId11" Type="http://schemas.openxmlformats.org/officeDocument/2006/relationships/hyperlink" Target="https://login.consultant.ru/link/?req=doc&amp;base=LAW&amp;n=521976&amp;dst=100011" TargetMode="External"/><Relationship Id="rId24" Type="http://schemas.openxmlformats.org/officeDocument/2006/relationships/hyperlink" Target="https://login.consultant.ru/link/?req=doc&amp;base=LAW&amp;n=520034&amp;dst=100111" TargetMode="External"/><Relationship Id="rId32" Type="http://schemas.openxmlformats.org/officeDocument/2006/relationships/hyperlink" Target="https://login.consultant.ru/link/?req=doc&amp;base=LAW&amp;n=521976&amp;dst=100024" TargetMode="External"/><Relationship Id="rId37" Type="http://schemas.openxmlformats.org/officeDocument/2006/relationships/hyperlink" Target="https://login.consultant.ru/link/?req=doc&amp;base=LAW&amp;n=516797&amp;dst=10003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8608&amp;dst=100005" TargetMode="External"/><Relationship Id="rId15" Type="http://schemas.openxmlformats.org/officeDocument/2006/relationships/hyperlink" Target="https://login.consultant.ru/link/?req=doc&amp;base=LAW&amp;n=521976&amp;dst=100014" TargetMode="External"/><Relationship Id="rId23" Type="http://schemas.openxmlformats.org/officeDocument/2006/relationships/hyperlink" Target="https://login.consultant.ru/link/?req=doc&amp;base=LAW&amp;n=521976&amp;dst=100019" TargetMode="External"/><Relationship Id="rId28" Type="http://schemas.openxmlformats.org/officeDocument/2006/relationships/hyperlink" Target="https://login.consultant.ru/link/?req=doc&amp;base=LAW&amp;n=498608&amp;dst=100019" TargetMode="External"/><Relationship Id="rId36" Type="http://schemas.openxmlformats.org/officeDocument/2006/relationships/hyperlink" Target="https://login.consultant.ru/link/?req=doc&amp;base=LAW&amp;n=495935&amp;dst=101916" TargetMode="External"/><Relationship Id="rId10" Type="http://schemas.openxmlformats.org/officeDocument/2006/relationships/hyperlink" Target="https://login.consultant.ru/link/?req=doc&amp;base=LAW&amp;n=495710&amp;dst=6760" TargetMode="External"/><Relationship Id="rId19" Type="http://schemas.openxmlformats.org/officeDocument/2006/relationships/hyperlink" Target="https://login.consultant.ru/link/?req=doc&amp;base=LAW&amp;n=498608&amp;dst=100009" TargetMode="External"/><Relationship Id="rId31" Type="http://schemas.openxmlformats.org/officeDocument/2006/relationships/hyperlink" Target="https://login.consultant.ru/link/?req=doc&amp;base=LAW&amp;n=520034&amp;dst=100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5974&amp;dst=100011" TargetMode="External"/><Relationship Id="rId14" Type="http://schemas.openxmlformats.org/officeDocument/2006/relationships/hyperlink" Target="https://login.consultant.ru/link/?req=doc&amp;base=LAW&amp;n=521976&amp;dst=100013" TargetMode="External"/><Relationship Id="rId22" Type="http://schemas.openxmlformats.org/officeDocument/2006/relationships/hyperlink" Target="https://login.consultant.ru/link/?req=doc&amp;base=LAW&amp;n=498608&amp;dst=100015" TargetMode="External"/><Relationship Id="rId27" Type="http://schemas.openxmlformats.org/officeDocument/2006/relationships/hyperlink" Target="https://login.consultant.ru/link/?req=doc&amp;base=LAW&amp;n=521976&amp;dst=100020" TargetMode="External"/><Relationship Id="rId30" Type="http://schemas.openxmlformats.org/officeDocument/2006/relationships/hyperlink" Target="https://login.consultant.ru/link/?req=doc&amp;base=LAW&amp;n=495710&amp;dst=6774" TargetMode="External"/><Relationship Id="rId35" Type="http://schemas.openxmlformats.org/officeDocument/2006/relationships/hyperlink" Target="https://login.consultant.ru/link/?req=doc&amp;base=LAW&amp;n=498608&amp;dst=100052" TargetMode="External"/><Relationship Id="rId8" Type="http://schemas.openxmlformats.org/officeDocument/2006/relationships/hyperlink" Target="https://login.consultant.ru/link/?req=doc&amp;base=LAW&amp;n=520034&amp;dst=10011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3252</Words>
  <Characters>18541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Светлана Николаевна</dc:creator>
  <cp:lastModifiedBy>Ткаченко Светлана Николаевна</cp:lastModifiedBy>
  <cp:revision>1</cp:revision>
  <dcterms:created xsi:type="dcterms:W3CDTF">2026-01-23T07:47:00Z</dcterms:created>
  <dcterms:modified xsi:type="dcterms:W3CDTF">2026-01-23T07:48:00Z</dcterms:modified>
</cp:coreProperties>
</file>